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9E3B" w14:textId="77777777" w:rsidR="00B40DBE" w:rsidRDefault="00B40DBE" w:rsidP="00B40DBE">
      <w:pPr>
        <w:pBdr>
          <w:top w:val="nil"/>
          <w:left w:val="nil"/>
          <w:bottom w:val="nil"/>
          <w:right w:val="nil"/>
          <w:between w:val="nil"/>
        </w:pBdr>
        <w:jc w:val="center"/>
        <w:rPr>
          <w:b/>
          <w:color w:val="000000"/>
          <w:sz w:val="24"/>
          <w:szCs w:val="24"/>
          <w:u w:val="single"/>
        </w:rPr>
      </w:pPr>
      <w:r w:rsidRPr="00B40DBE">
        <w:rPr>
          <w:b/>
          <w:color w:val="000000"/>
          <w:sz w:val="24"/>
          <w:szCs w:val="24"/>
          <w:highlight w:val="yellow"/>
          <w:u w:val="single"/>
        </w:rPr>
        <w:t>**DO NOT SUBMIT THIS PAGE WITH YOUR LETTER**</w:t>
      </w:r>
    </w:p>
    <w:p w14:paraId="059E2942" w14:textId="77777777" w:rsidR="00B40DBE" w:rsidRDefault="00B40DBE" w:rsidP="00451C3D">
      <w:pPr>
        <w:pBdr>
          <w:top w:val="nil"/>
          <w:left w:val="nil"/>
          <w:bottom w:val="nil"/>
          <w:right w:val="nil"/>
          <w:between w:val="nil"/>
        </w:pBdr>
        <w:jc w:val="both"/>
        <w:rPr>
          <w:b/>
          <w:color w:val="000000"/>
          <w:sz w:val="24"/>
          <w:szCs w:val="24"/>
          <w:u w:val="single"/>
        </w:rPr>
      </w:pPr>
    </w:p>
    <w:p w14:paraId="1FA18B11" w14:textId="77777777" w:rsidR="00451C3D" w:rsidRDefault="00451C3D" w:rsidP="00451C3D">
      <w:pPr>
        <w:pBdr>
          <w:top w:val="nil"/>
          <w:left w:val="nil"/>
          <w:bottom w:val="nil"/>
          <w:right w:val="nil"/>
          <w:between w:val="nil"/>
        </w:pBdr>
        <w:jc w:val="both"/>
        <w:rPr>
          <w:b/>
          <w:color w:val="000000"/>
          <w:sz w:val="24"/>
          <w:szCs w:val="24"/>
          <w:u w:val="single"/>
        </w:rPr>
      </w:pPr>
      <w:r w:rsidRPr="00B40DBE">
        <w:rPr>
          <w:b/>
          <w:color w:val="000000"/>
          <w:sz w:val="24"/>
          <w:szCs w:val="24"/>
          <w:u w:val="single"/>
        </w:rPr>
        <w:t>How to Submit Position Letter</w:t>
      </w:r>
    </w:p>
    <w:p w14:paraId="1360C699" w14:textId="77777777" w:rsidR="00B40DBE" w:rsidRPr="00B40DBE" w:rsidRDefault="00B40DBE" w:rsidP="00451C3D">
      <w:pPr>
        <w:pBdr>
          <w:top w:val="nil"/>
          <w:left w:val="nil"/>
          <w:bottom w:val="nil"/>
          <w:right w:val="nil"/>
          <w:between w:val="nil"/>
        </w:pBdr>
        <w:jc w:val="both"/>
        <w:rPr>
          <w:b/>
          <w:color w:val="000000"/>
          <w:sz w:val="24"/>
          <w:szCs w:val="24"/>
          <w:u w:val="single"/>
        </w:rPr>
      </w:pPr>
    </w:p>
    <w:p w14:paraId="02AF90A3" w14:textId="77777777" w:rsidR="00451C3D" w:rsidRPr="00B40DBE" w:rsidRDefault="00451C3D" w:rsidP="00451C3D">
      <w:pPr>
        <w:pBdr>
          <w:top w:val="nil"/>
          <w:left w:val="nil"/>
          <w:bottom w:val="nil"/>
          <w:right w:val="nil"/>
          <w:between w:val="nil"/>
        </w:pBdr>
        <w:jc w:val="both"/>
        <w:rPr>
          <w:color w:val="000000"/>
          <w:sz w:val="24"/>
          <w:szCs w:val="24"/>
        </w:rPr>
      </w:pPr>
      <w:r w:rsidRPr="00B40DBE">
        <w:rPr>
          <w:b/>
          <w:color w:val="000000"/>
          <w:sz w:val="24"/>
          <w:szCs w:val="24"/>
        </w:rPr>
        <w:t xml:space="preserve">Create an account with </w:t>
      </w:r>
      <w:hyperlink r:id="rId7" w:history="1">
        <w:r w:rsidRPr="00B40DBE">
          <w:rPr>
            <w:rStyle w:val="Hyperlink"/>
            <w:b/>
            <w:sz w:val="24"/>
            <w:szCs w:val="24"/>
          </w:rPr>
          <w:t>California Advocates</w:t>
        </w:r>
      </w:hyperlink>
      <w:r w:rsidRPr="00B40DBE">
        <w:rPr>
          <w:b/>
          <w:color w:val="000000"/>
          <w:sz w:val="24"/>
          <w:szCs w:val="24"/>
        </w:rPr>
        <w:t>:</w:t>
      </w:r>
      <w:r w:rsidRPr="00B40DBE">
        <w:rPr>
          <w:color w:val="000000"/>
          <w:sz w:val="24"/>
          <w:szCs w:val="24"/>
        </w:rPr>
        <w:t xml:space="preserve"> The California Legislature will only accept letters received through an online portal system called California Advocates. </w:t>
      </w:r>
    </w:p>
    <w:p w14:paraId="244C6168" w14:textId="77777777" w:rsidR="00451C3D" w:rsidRPr="00B40DBE" w:rsidRDefault="00451C3D" w:rsidP="00451C3D">
      <w:pPr>
        <w:pStyle w:val="ListParagraph"/>
        <w:numPr>
          <w:ilvl w:val="0"/>
          <w:numId w:val="1"/>
        </w:numPr>
        <w:pBdr>
          <w:top w:val="nil"/>
          <w:left w:val="nil"/>
          <w:bottom w:val="nil"/>
          <w:right w:val="nil"/>
          <w:between w:val="nil"/>
        </w:pBdr>
        <w:jc w:val="both"/>
        <w:rPr>
          <w:color w:val="000000"/>
        </w:rPr>
      </w:pPr>
      <w:r w:rsidRPr="00B40DBE">
        <w:rPr>
          <w:color w:val="000000"/>
        </w:rPr>
        <w:t xml:space="preserve">Create an account </w:t>
      </w:r>
      <w:hyperlink r:id="rId8" w:history="1">
        <w:r w:rsidRPr="00B40DBE">
          <w:rPr>
            <w:rStyle w:val="Hyperlink"/>
          </w:rPr>
          <w:t>here</w:t>
        </w:r>
      </w:hyperlink>
      <w:r w:rsidRPr="00B40DBE">
        <w:rPr>
          <w:color w:val="000000"/>
        </w:rPr>
        <w:t xml:space="preserve">, if you do not already have one. </w:t>
      </w:r>
    </w:p>
    <w:p w14:paraId="2141A25C" w14:textId="77777777" w:rsidR="00451C3D" w:rsidRPr="00B40DBE" w:rsidRDefault="00451C3D" w:rsidP="00451C3D">
      <w:pPr>
        <w:pStyle w:val="ListParagraph"/>
        <w:numPr>
          <w:ilvl w:val="0"/>
          <w:numId w:val="1"/>
        </w:numPr>
        <w:pBdr>
          <w:top w:val="nil"/>
          <w:left w:val="nil"/>
          <w:bottom w:val="nil"/>
          <w:right w:val="nil"/>
          <w:between w:val="nil"/>
        </w:pBdr>
        <w:jc w:val="both"/>
        <w:rPr>
          <w:color w:val="000000"/>
        </w:rPr>
      </w:pPr>
      <w:r w:rsidRPr="00B40DBE">
        <w:rPr>
          <w:color w:val="000000"/>
        </w:rPr>
        <w:t>Follow the prompts and fill out the necessary information to set up your account.</w:t>
      </w:r>
    </w:p>
    <w:p w14:paraId="6DFE6A27" w14:textId="77777777" w:rsidR="00451C3D" w:rsidRPr="00B40DBE" w:rsidRDefault="00451C3D" w:rsidP="00451C3D">
      <w:pPr>
        <w:pStyle w:val="ListParagraph"/>
        <w:numPr>
          <w:ilvl w:val="0"/>
          <w:numId w:val="1"/>
        </w:numPr>
        <w:pBdr>
          <w:top w:val="nil"/>
          <w:left w:val="nil"/>
          <w:bottom w:val="nil"/>
          <w:right w:val="nil"/>
          <w:between w:val="nil"/>
        </w:pBdr>
        <w:jc w:val="both"/>
        <w:rPr>
          <w:color w:val="000000"/>
        </w:rPr>
      </w:pPr>
      <w:r w:rsidRPr="00B40DBE">
        <w:rPr>
          <w:color w:val="000000"/>
        </w:rPr>
        <w:t xml:space="preserve">Once you've set up your account please follow the steps below to begin the letter submission process. </w:t>
      </w:r>
    </w:p>
    <w:p w14:paraId="543B45FD" w14:textId="77777777" w:rsidR="00451C3D" w:rsidRPr="00B40DBE" w:rsidRDefault="00451C3D" w:rsidP="00451C3D">
      <w:pPr>
        <w:pBdr>
          <w:top w:val="nil"/>
          <w:left w:val="nil"/>
          <w:bottom w:val="nil"/>
          <w:right w:val="nil"/>
          <w:between w:val="nil"/>
        </w:pBdr>
        <w:jc w:val="both"/>
        <w:rPr>
          <w:color w:val="000000"/>
          <w:sz w:val="24"/>
          <w:szCs w:val="24"/>
        </w:rPr>
      </w:pPr>
    </w:p>
    <w:p w14:paraId="00F8E370" w14:textId="77777777" w:rsidR="00451C3D" w:rsidRPr="00B40DBE" w:rsidRDefault="00451C3D" w:rsidP="00451C3D">
      <w:pPr>
        <w:pBdr>
          <w:top w:val="nil"/>
          <w:left w:val="nil"/>
          <w:bottom w:val="nil"/>
          <w:right w:val="nil"/>
          <w:between w:val="nil"/>
        </w:pBdr>
        <w:jc w:val="both"/>
        <w:rPr>
          <w:color w:val="000000"/>
          <w:sz w:val="24"/>
          <w:szCs w:val="24"/>
        </w:rPr>
      </w:pPr>
      <w:r w:rsidRPr="00B40DBE">
        <w:rPr>
          <w:b/>
          <w:color w:val="000000"/>
          <w:sz w:val="24"/>
          <w:szCs w:val="24"/>
        </w:rPr>
        <w:t>Create a letter of support:</w:t>
      </w:r>
      <w:r w:rsidRPr="00B40DBE">
        <w:rPr>
          <w:color w:val="000000"/>
          <w:sz w:val="24"/>
          <w:szCs w:val="24"/>
        </w:rPr>
        <w:t xml:space="preserve"> There is a sample letter on the next page for your reference. Please place the content of the sample letter on your own organizational </w:t>
      </w:r>
      <w:r w:rsidRPr="00B40DBE">
        <w:rPr>
          <w:b/>
          <w:color w:val="000000"/>
          <w:sz w:val="24"/>
          <w:szCs w:val="24"/>
        </w:rPr>
        <w:t>letterhead</w:t>
      </w:r>
      <w:r w:rsidRPr="00B40DBE">
        <w:rPr>
          <w:color w:val="000000"/>
          <w:sz w:val="24"/>
          <w:szCs w:val="24"/>
        </w:rPr>
        <w:t xml:space="preserve">, include a </w:t>
      </w:r>
      <w:r w:rsidRPr="00B40DBE">
        <w:rPr>
          <w:b/>
          <w:color w:val="000000"/>
          <w:sz w:val="24"/>
          <w:szCs w:val="24"/>
        </w:rPr>
        <w:t>signature</w:t>
      </w:r>
      <w:r w:rsidRPr="00B40DBE">
        <w:rPr>
          <w:color w:val="000000"/>
          <w:sz w:val="24"/>
          <w:szCs w:val="24"/>
        </w:rPr>
        <w:t xml:space="preserve">, and </w:t>
      </w:r>
      <w:r w:rsidRPr="00B40DBE">
        <w:rPr>
          <w:b/>
          <w:color w:val="000000"/>
          <w:sz w:val="24"/>
          <w:szCs w:val="24"/>
        </w:rPr>
        <w:t>tailor</w:t>
      </w:r>
      <w:r w:rsidRPr="00B40DBE">
        <w:rPr>
          <w:color w:val="000000"/>
          <w:sz w:val="24"/>
          <w:szCs w:val="24"/>
        </w:rPr>
        <w:t xml:space="preserve"> as desired to reflect the perspective of your organization and/or why this bill is necessary. Personal stories are important!</w:t>
      </w:r>
    </w:p>
    <w:p w14:paraId="673A0212" w14:textId="77777777" w:rsidR="00451C3D" w:rsidRPr="00B40DBE" w:rsidRDefault="00451C3D" w:rsidP="00451C3D">
      <w:pPr>
        <w:pBdr>
          <w:top w:val="nil"/>
          <w:left w:val="nil"/>
          <w:bottom w:val="nil"/>
          <w:right w:val="nil"/>
          <w:between w:val="nil"/>
        </w:pBdr>
        <w:jc w:val="both"/>
        <w:rPr>
          <w:color w:val="000000"/>
          <w:sz w:val="24"/>
          <w:szCs w:val="24"/>
        </w:rPr>
      </w:pPr>
    </w:p>
    <w:p w14:paraId="376E6A32" w14:textId="77777777" w:rsidR="00451C3D" w:rsidRPr="00B40DBE" w:rsidRDefault="00451C3D" w:rsidP="00451C3D">
      <w:pPr>
        <w:pBdr>
          <w:top w:val="nil"/>
          <w:left w:val="nil"/>
          <w:bottom w:val="nil"/>
          <w:right w:val="nil"/>
          <w:between w:val="nil"/>
        </w:pBdr>
        <w:jc w:val="both"/>
        <w:rPr>
          <w:color w:val="000000"/>
          <w:sz w:val="24"/>
          <w:szCs w:val="24"/>
        </w:rPr>
      </w:pPr>
      <w:r w:rsidRPr="00B40DBE">
        <w:rPr>
          <w:b/>
          <w:color w:val="000000"/>
          <w:sz w:val="24"/>
          <w:szCs w:val="24"/>
        </w:rPr>
        <w:t>Submit a letter of support:</w:t>
      </w:r>
      <w:r w:rsidRPr="00B40DBE">
        <w:rPr>
          <w:color w:val="000000"/>
          <w:sz w:val="24"/>
          <w:szCs w:val="24"/>
        </w:rPr>
        <w:t xml:space="preserve"> Once signed into the portal: </w:t>
      </w:r>
    </w:p>
    <w:p w14:paraId="21ECD68F" w14:textId="77777777" w:rsidR="00451C3D" w:rsidRPr="00B40DBE" w:rsidRDefault="00451C3D" w:rsidP="00451C3D">
      <w:pPr>
        <w:pStyle w:val="ListParagraph"/>
        <w:numPr>
          <w:ilvl w:val="0"/>
          <w:numId w:val="1"/>
        </w:numPr>
        <w:pBdr>
          <w:top w:val="nil"/>
          <w:left w:val="nil"/>
          <w:bottom w:val="nil"/>
          <w:right w:val="nil"/>
          <w:between w:val="nil"/>
        </w:pBdr>
        <w:jc w:val="both"/>
        <w:rPr>
          <w:color w:val="000000"/>
        </w:rPr>
      </w:pPr>
      <w:r w:rsidRPr="00B40DBE">
        <w:rPr>
          <w:color w:val="000000"/>
        </w:rPr>
        <w:t xml:space="preserve">Select the “Submit a Letter” (top left corner).    </w:t>
      </w:r>
    </w:p>
    <w:p w14:paraId="15EFEFFD" w14:textId="77777777" w:rsidR="00451C3D" w:rsidRPr="00B40DBE" w:rsidRDefault="00F83364" w:rsidP="00451C3D">
      <w:pPr>
        <w:pStyle w:val="ListParagraph"/>
        <w:numPr>
          <w:ilvl w:val="0"/>
          <w:numId w:val="1"/>
        </w:numPr>
        <w:pBdr>
          <w:top w:val="nil"/>
          <w:left w:val="nil"/>
          <w:bottom w:val="nil"/>
          <w:right w:val="nil"/>
          <w:between w:val="nil"/>
        </w:pBdr>
        <w:jc w:val="both"/>
        <w:rPr>
          <w:color w:val="000000"/>
        </w:rPr>
      </w:pPr>
      <w:r w:rsidRPr="00B40DBE">
        <w:rPr>
          <w:color w:val="000000" w:themeColor="text1"/>
        </w:rPr>
        <w:t xml:space="preserve">Enter the bill number (AB </w:t>
      </w:r>
      <w:r w:rsidR="00CE7A06">
        <w:rPr>
          <w:color w:val="000000" w:themeColor="text1"/>
        </w:rPr>
        <w:t>2150</w:t>
      </w:r>
      <w:r w:rsidR="00451C3D" w:rsidRPr="00B40DBE">
        <w:rPr>
          <w:color w:val="000000" w:themeColor="text1"/>
        </w:rPr>
        <w:t>) and session type (Regular). Select “Search.”</w:t>
      </w:r>
    </w:p>
    <w:p w14:paraId="30D66DB1" w14:textId="77777777" w:rsidR="00451C3D" w:rsidRPr="00B40DBE" w:rsidRDefault="00451C3D" w:rsidP="00451C3D">
      <w:pPr>
        <w:pStyle w:val="ListParagraph"/>
        <w:numPr>
          <w:ilvl w:val="0"/>
          <w:numId w:val="1"/>
        </w:numPr>
        <w:pBdr>
          <w:top w:val="nil"/>
          <w:left w:val="nil"/>
          <w:bottom w:val="nil"/>
          <w:right w:val="nil"/>
          <w:between w:val="nil"/>
        </w:pBdr>
        <w:jc w:val="both"/>
        <w:rPr>
          <w:color w:val="000000"/>
        </w:rPr>
      </w:pPr>
      <w:r w:rsidRPr="00B40DBE">
        <w:rPr>
          <w:color w:val="000000"/>
        </w:rPr>
        <w:t>Ensure that the proper bill has populated and select “Next.”</w:t>
      </w:r>
    </w:p>
    <w:p w14:paraId="2D3ADC4B" w14:textId="77777777" w:rsidR="00451C3D" w:rsidRPr="00B40DBE" w:rsidRDefault="00451C3D" w:rsidP="00451C3D">
      <w:pPr>
        <w:pStyle w:val="ListParagraph"/>
        <w:numPr>
          <w:ilvl w:val="0"/>
          <w:numId w:val="1"/>
        </w:numPr>
        <w:pBdr>
          <w:top w:val="nil"/>
          <w:left w:val="nil"/>
          <w:bottom w:val="nil"/>
          <w:right w:val="nil"/>
          <w:between w:val="nil"/>
        </w:pBdr>
        <w:jc w:val="both"/>
        <w:rPr>
          <w:color w:val="000000"/>
        </w:rPr>
      </w:pPr>
      <w:r w:rsidRPr="00B40DBE">
        <w:rPr>
          <w:color w:val="000000"/>
        </w:rPr>
        <w:t>On the “Submit Letter as” page, either select or enter your organization.</w:t>
      </w:r>
    </w:p>
    <w:p w14:paraId="4621FD8A" w14:textId="77777777" w:rsidR="00451C3D" w:rsidRPr="00B40DBE" w:rsidRDefault="00451C3D" w:rsidP="00451C3D">
      <w:pPr>
        <w:pStyle w:val="ListParagraph"/>
        <w:numPr>
          <w:ilvl w:val="0"/>
          <w:numId w:val="1"/>
        </w:numPr>
        <w:pBdr>
          <w:top w:val="nil"/>
          <w:left w:val="nil"/>
          <w:bottom w:val="nil"/>
          <w:right w:val="nil"/>
          <w:between w:val="nil"/>
        </w:pBdr>
        <w:jc w:val="both"/>
        <w:rPr>
          <w:color w:val="000000"/>
        </w:rPr>
      </w:pPr>
      <w:r w:rsidRPr="00B40DBE">
        <w:rPr>
          <w:color w:val="000000" w:themeColor="text1"/>
        </w:rPr>
        <w:t xml:space="preserve">Ensure that </w:t>
      </w:r>
      <w:r w:rsidR="002A0985" w:rsidRPr="00B40DBE">
        <w:rPr>
          <w:color w:val="000000" w:themeColor="text1"/>
        </w:rPr>
        <w:t xml:space="preserve">Assembly Human Services </w:t>
      </w:r>
      <w:r w:rsidRPr="00B40DBE">
        <w:rPr>
          <w:color w:val="000000" w:themeColor="text1"/>
        </w:rPr>
        <w:t xml:space="preserve">Committee is selected. This will ensure that the appropriate legislative staffer will receive a copy of your letter. Select “Next.” </w:t>
      </w:r>
    </w:p>
    <w:p w14:paraId="21087E3D" w14:textId="77777777" w:rsidR="00451C3D" w:rsidRPr="00B40DBE" w:rsidRDefault="00451C3D" w:rsidP="00451C3D">
      <w:pPr>
        <w:pStyle w:val="ListParagraph"/>
        <w:numPr>
          <w:ilvl w:val="0"/>
          <w:numId w:val="1"/>
        </w:numPr>
        <w:pBdr>
          <w:top w:val="nil"/>
          <w:left w:val="nil"/>
          <w:bottom w:val="nil"/>
          <w:right w:val="nil"/>
          <w:between w:val="nil"/>
        </w:pBdr>
        <w:jc w:val="both"/>
        <w:rPr>
          <w:color w:val="000000"/>
        </w:rPr>
      </w:pPr>
      <w:r w:rsidRPr="00B40DBE">
        <w:rPr>
          <w:color w:val="000000"/>
        </w:rPr>
        <w:t>Upload your letter, select “Support” under “Stance,” and enter a subject line.</w:t>
      </w:r>
    </w:p>
    <w:p w14:paraId="5DDF9B3D" w14:textId="77777777" w:rsidR="00451C3D" w:rsidRPr="00B40DBE" w:rsidRDefault="00451C3D" w:rsidP="00451C3D">
      <w:pPr>
        <w:pStyle w:val="ListParagraph"/>
        <w:numPr>
          <w:ilvl w:val="0"/>
          <w:numId w:val="1"/>
        </w:numPr>
        <w:pBdr>
          <w:top w:val="nil"/>
          <w:left w:val="nil"/>
          <w:bottom w:val="nil"/>
          <w:right w:val="nil"/>
          <w:between w:val="nil"/>
        </w:pBdr>
        <w:jc w:val="both"/>
        <w:rPr>
          <w:color w:val="000000"/>
        </w:rPr>
      </w:pPr>
      <w:r w:rsidRPr="00B40DBE">
        <w:rPr>
          <w:color w:val="000000"/>
        </w:rPr>
        <w:t xml:space="preserve">You will be prompted to a final “Review Your Submission” page where you can make sure the information you entered is accurate. </w:t>
      </w:r>
    </w:p>
    <w:p w14:paraId="66534C06" w14:textId="77777777" w:rsidR="00451C3D" w:rsidRPr="00B40DBE" w:rsidRDefault="00451C3D" w:rsidP="00451C3D">
      <w:pPr>
        <w:pStyle w:val="ListParagraph"/>
        <w:numPr>
          <w:ilvl w:val="0"/>
          <w:numId w:val="1"/>
        </w:numPr>
        <w:pBdr>
          <w:top w:val="nil"/>
          <w:left w:val="nil"/>
          <w:bottom w:val="nil"/>
          <w:right w:val="nil"/>
          <w:between w:val="nil"/>
        </w:pBdr>
        <w:jc w:val="both"/>
        <w:rPr>
          <w:color w:val="000000"/>
        </w:rPr>
      </w:pPr>
      <w:r w:rsidRPr="00B40DBE">
        <w:rPr>
          <w:color w:val="000000" w:themeColor="text1"/>
        </w:rPr>
        <w:t>Once you've done so, select “Submit.”</w:t>
      </w:r>
    </w:p>
    <w:p w14:paraId="24986C5B" w14:textId="77777777" w:rsidR="00451C3D" w:rsidRPr="00B40DBE" w:rsidRDefault="00451C3D" w:rsidP="00451C3D">
      <w:pPr>
        <w:pBdr>
          <w:top w:val="nil"/>
          <w:left w:val="nil"/>
          <w:bottom w:val="nil"/>
          <w:right w:val="nil"/>
          <w:between w:val="nil"/>
        </w:pBdr>
        <w:jc w:val="both"/>
        <w:rPr>
          <w:color w:val="000000"/>
          <w:sz w:val="24"/>
          <w:szCs w:val="24"/>
        </w:rPr>
      </w:pPr>
    </w:p>
    <w:p w14:paraId="0681A14D" w14:textId="77777777" w:rsidR="00451C3D" w:rsidRPr="00841DF1" w:rsidRDefault="00451C3D" w:rsidP="00451C3D">
      <w:pPr>
        <w:pBdr>
          <w:top w:val="nil"/>
          <w:left w:val="nil"/>
          <w:bottom w:val="nil"/>
          <w:right w:val="nil"/>
          <w:between w:val="nil"/>
        </w:pBdr>
        <w:jc w:val="both"/>
        <w:rPr>
          <w:b/>
          <w:color w:val="000000"/>
          <w:sz w:val="24"/>
          <w:szCs w:val="24"/>
        </w:rPr>
      </w:pPr>
      <w:r w:rsidRPr="00B40DBE">
        <w:rPr>
          <w:b/>
          <w:color w:val="000000"/>
          <w:sz w:val="24"/>
          <w:szCs w:val="24"/>
        </w:rPr>
        <w:t>You're done!</w:t>
      </w:r>
    </w:p>
    <w:p w14:paraId="3615A9F7" w14:textId="77777777" w:rsidR="00B40DBE" w:rsidRDefault="00B40DBE" w:rsidP="00B40DBE">
      <w:pPr>
        <w:pBdr>
          <w:top w:val="nil"/>
          <w:left w:val="nil"/>
          <w:bottom w:val="nil"/>
          <w:right w:val="nil"/>
          <w:between w:val="nil"/>
        </w:pBdr>
        <w:jc w:val="center"/>
        <w:rPr>
          <w:b/>
          <w:color w:val="000000"/>
          <w:sz w:val="24"/>
          <w:szCs w:val="24"/>
          <w:u w:val="single"/>
        </w:rPr>
      </w:pPr>
      <w:r w:rsidRPr="00B40DBE">
        <w:rPr>
          <w:b/>
          <w:color w:val="000000"/>
          <w:sz w:val="24"/>
          <w:szCs w:val="24"/>
          <w:highlight w:val="yellow"/>
          <w:u w:val="single"/>
        </w:rPr>
        <w:t>**DO NOT SUBMIT THIS PAGE WITH YOUR LETTER**</w:t>
      </w:r>
    </w:p>
    <w:p w14:paraId="4EA72628" w14:textId="77777777" w:rsidR="00C950F7" w:rsidRDefault="00B40DBE" w:rsidP="00A93861">
      <w:pPr>
        <w:spacing w:after="0" w:line="240" w:lineRule="auto"/>
        <w:rPr>
          <w:color w:val="000000"/>
          <w:sz w:val="24"/>
          <w:szCs w:val="24"/>
        </w:rPr>
        <w:sectPr w:rsidR="00C950F7" w:rsidSect="00BB4725">
          <w:headerReference w:type="even" r:id="rId9"/>
          <w:footerReference w:type="even" r:id="rId10"/>
          <w:footerReference w:type="default" r:id="rId11"/>
          <w:headerReference w:type="first" r:id="rId12"/>
          <w:footerReference w:type="first" r:id="rId13"/>
          <w:pgSz w:w="12240" w:h="15840"/>
          <w:pgMar w:top="1440" w:right="1008" w:bottom="1440" w:left="1008" w:header="720" w:footer="720" w:gutter="0"/>
          <w:pgNumType w:start="1"/>
          <w:cols w:space="720"/>
        </w:sectPr>
      </w:pPr>
      <w:r>
        <w:rPr>
          <w:color w:val="000000"/>
          <w:sz w:val="24"/>
          <w:szCs w:val="24"/>
        </w:rPr>
        <w:br w:type="page"/>
      </w:r>
    </w:p>
    <w:p w14:paraId="78263BE6" w14:textId="77777777" w:rsidR="00F53D19" w:rsidRPr="00CE7A06" w:rsidRDefault="00F53D19" w:rsidP="00C950F7">
      <w:pPr>
        <w:spacing w:after="0" w:line="240" w:lineRule="auto"/>
        <w:rPr>
          <w:color w:val="000000"/>
          <w:sz w:val="24"/>
          <w:szCs w:val="24"/>
        </w:rPr>
      </w:pPr>
      <w:r w:rsidRPr="00CE7A06">
        <w:rPr>
          <w:color w:val="000000"/>
          <w:szCs w:val="24"/>
          <w:highlight w:val="yellow"/>
        </w:rPr>
        <w:lastRenderedPageBreak/>
        <w:t>[Date of Submission]</w:t>
      </w:r>
    </w:p>
    <w:p w14:paraId="7D3CC1DF" w14:textId="77777777" w:rsidR="00F53D19" w:rsidRDefault="00F53D19" w:rsidP="00C950F7">
      <w:pPr>
        <w:spacing w:after="0" w:line="240" w:lineRule="auto"/>
        <w:rPr>
          <w:color w:val="000000"/>
          <w:szCs w:val="24"/>
        </w:rPr>
      </w:pPr>
    </w:p>
    <w:p w14:paraId="6DD4D838" w14:textId="77777777" w:rsidR="00A93861" w:rsidRPr="00CE7A06" w:rsidRDefault="00A93861" w:rsidP="00C950F7">
      <w:pPr>
        <w:spacing w:after="0" w:line="240" w:lineRule="auto"/>
        <w:rPr>
          <w:color w:val="000000"/>
          <w:szCs w:val="24"/>
        </w:rPr>
        <w:sectPr w:rsidR="00A93861" w:rsidRPr="00CE7A06" w:rsidSect="00BB4725">
          <w:type w:val="continuous"/>
          <w:pgSz w:w="12240" w:h="15840"/>
          <w:pgMar w:top="1440" w:right="1008" w:bottom="1440" w:left="1008" w:header="720" w:footer="720" w:gutter="0"/>
          <w:pgNumType w:start="1"/>
          <w:cols w:space="720"/>
        </w:sectPr>
      </w:pPr>
    </w:p>
    <w:p w14:paraId="1977CB51" w14:textId="61581860" w:rsidR="002E5EEA" w:rsidRPr="00CE7A06" w:rsidRDefault="00E75C25" w:rsidP="00C950F7">
      <w:pPr>
        <w:spacing w:after="0" w:line="240" w:lineRule="auto"/>
        <w:rPr>
          <w:color w:val="000000"/>
          <w:szCs w:val="24"/>
        </w:rPr>
      </w:pPr>
      <w:r w:rsidRPr="00CE7A06">
        <w:rPr>
          <w:color w:val="000000"/>
          <w:szCs w:val="24"/>
        </w:rPr>
        <w:t xml:space="preserve">The Honorable </w:t>
      </w:r>
      <w:r w:rsidR="00C950F7">
        <w:rPr>
          <w:color w:val="000000"/>
          <w:szCs w:val="24"/>
        </w:rPr>
        <w:t>Buffy Wicks</w:t>
      </w:r>
    </w:p>
    <w:p w14:paraId="23BF965A" w14:textId="069C7608" w:rsidR="00841DF1" w:rsidRPr="00CE7A06" w:rsidRDefault="00F53D19" w:rsidP="00C950F7">
      <w:pPr>
        <w:spacing w:after="0" w:line="240" w:lineRule="auto"/>
        <w:rPr>
          <w:color w:val="000000"/>
          <w:szCs w:val="24"/>
        </w:rPr>
      </w:pPr>
      <w:r w:rsidRPr="00CE7A06">
        <w:rPr>
          <w:color w:val="000000"/>
          <w:szCs w:val="24"/>
        </w:rPr>
        <w:t xml:space="preserve">Chair, </w:t>
      </w:r>
      <w:r w:rsidR="00841DF1" w:rsidRPr="00CE7A06">
        <w:rPr>
          <w:color w:val="000000"/>
          <w:szCs w:val="24"/>
        </w:rPr>
        <w:t xml:space="preserve">Assembly </w:t>
      </w:r>
      <w:r w:rsidR="00C950F7">
        <w:rPr>
          <w:color w:val="000000"/>
          <w:szCs w:val="24"/>
        </w:rPr>
        <w:t>Appropriations</w:t>
      </w:r>
      <w:r w:rsidR="00841DF1" w:rsidRPr="00CE7A06">
        <w:rPr>
          <w:color w:val="000000"/>
          <w:szCs w:val="24"/>
        </w:rPr>
        <w:t xml:space="preserve"> Committee</w:t>
      </w:r>
    </w:p>
    <w:p w14:paraId="07F7CFD1" w14:textId="756F97E1" w:rsidR="00841DF1" w:rsidRPr="00CE7A06" w:rsidRDefault="00C950F7" w:rsidP="00C950F7">
      <w:pPr>
        <w:spacing w:after="0" w:line="240" w:lineRule="auto"/>
        <w:rPr>
          <w:color w:val="000000"/>
          <w:szCs w:val="24"/>
        </w:rPr>
      </w:pPr>
      <w:r w:rsidRPr="00C950F7">
        <w:rPr>
          <w:color w:val="000000"/>
          <w:szCs w:val="24"/>
        </w:rPr>
        <w:t>1021 O Street, Suite 8220</w:t>
      </w:r>
    </w:p>
    <w:p w14:paraId="48EC4597" w14:textId="77777777" w:rsidR="00F53D19" w:rsidRDefault="00F53D19" w:rsidP="00C950F7">
      <w:pPr>
        <w:spacing w:after="0" w:line="240" w:lineRule="auto"/>
        <w:rPr>
          <w:color w:val="000000"/>
          <w:szCs w:val="24"/>
        </w:rPr>
      </w:pPr>
      <w:r w:rsidRPr="00CE7A06">
        <w:rPr>
          <w:color w:val="000000"/>
          <w:szCs w:val="24"/>
        </w:rPr>
        <w:t>Sacramento, CA 95814</w:t>
      </w:r>
    </w:p>
    <w:p w14:paraId="0B835614" w14:textId="77777777" w:rsidR="00A93861" w:rsidRDefault="00A93861" w:rsidP="00C950F7">
      <w:pPr>
        <w:spacing w:after="0" w:line="240" w:lineRule="auto"/>
        <w:rPr>
          <w:color w:val="000000"/>
          <w:szCs w:val="24"/>
        </w:rPr>
        <w:sectPr w:rsidR="00A93861" w:rsidSect="00BB4725">
          <w:type w:val="continuous"/>
          <w:pgSz w:w="12240" w:h="15840"/>
          <w:pgMar w:top="1440" w:right="1008" w:bottom="1440" w:left="1008" w:header="720" w:footer="720" w:gutter="0"/>
          <w:pgNumType w:start="1"/>
          <w:cols w:space="720"/>
        </w:sectPr>
      </w:pPr>
    </w:p>
    <w:p w14:paraId="2B368254" w14:textId="77777777" w:rsidR="002E5EEA" w:rsidRPr="00CE7A06" w:rsidRDefault="002E5EEA" w:rsidP="00C950F7">
      <w:pPr>
        <w:spacing w:after="0" w:line="240" w:lineRule="auto"/>
        <w:rPr>
          <w:color w:val="000000"/>
          <w:szCs w:val="24"/>
        </w:rPr>
      </w:pPr>
    </w:p>
    <w:p w14:paraId="6532AD80" w14:textId="77777777" w:rsidR="002E5EEA" w:rsidRPr="00CE7A06" w:rsidRDefault="00900D3D" w:rsidP="00C950F7">
      <w:pPr>
        <w:spacing w:after="0" w:line="240" w:lineRule="auto"/>
        <w:rPr>
          <w:b/>
          <w:bCs/>
          <w:color w:val="000000"/>
          <w:szCs w:val="24"/>
        </w:rPr>
      </w:pPr>
      <w:r w:rsidRPr="00CE7A06">
        <w:rPr>
          <w:b/>
          <w:bCs/>
          <w:color w:val="000000"/>
          <w:szCs w:val="24"/>
        </w:rPr>
        <w:t>Re: AB</w:t>
      </w:r>
      <w:r w:rsidR="00F53D19" w:rsidRPr="00CE7A06">
        <w:rPr>
          <w:b/>
          <w:bCs/>
          <w:color w:val="000000"/>
          <w:szCs w:val="24"/>
        </w:rPr>
        <w:t xml:space="preserve"> </w:t>
      </w:r>
      <w:r w:rsidR="00CE7A06" w:rsidRPr="00CE7A06">
        <w:rPr>
          <w:b/>
          <w:bCs/>
          <w:color w:val="000000"/>
          <w:szCs w:val="24"/>
        </w:rPr>
        <w:t>2150</w:t>
      </w:r>
      <w:r w:rsidR="00F83364" w:rsidRPr="00CE7A06">
        <w:rPr>
          <w:b/>
          <w:bCs/>
          <w:color w:val="000000"/>
          <w:szCs w:val="24"/>
        </w:rPr>
        <w:t xml:space="preserve"> (Arambula) - Support for </w:t>
      </w:r>
      <w:r w:rsidR="00CE7A06" w:rsidRPr="00CE7A06">
        <w:rPr>
          <w:b/>
          <w:sz w:val="20"/>
          <w:szCs w:val="24"/>
        </w:rPr>
        <w:t>Student Resource Networks</w:t>
      </w:r>
    </w:p>
    <w:p w14:paraId="6436F14C" w14:textId="77777777" w:rsidR="002E5EEA" w:rsidRPr="00CE7A06" w:rsidRDefault="002E5EEA" w:rsidP="00C950F7">
      <w:pPr>
        <w:spacing w:after="0" w:line="240" w:lineRule="auto"/>
        <w:rPr>
          <w:color w:val="000000"/>
          <w:szCs w:val="24"/>
        </w:rPr>
      </w:pPr>
    </w:p>
    <w:p w14:paraId="2AD3DCBC" w14:textId="5C4B8AD8" w:rsidR="00F53D19" w:rsidRPr="00CE7A06" w:rsidRDefault="00F53D19" w:rsidP="00C950F7">
      <w:pPr>
        <w:spacing w:after="0" w:line="240" w:lineRule="auto"/>
        <w:rPr>
          <w:color w:val="000000"/>
          <w:szCs w:val="24"/>
        </w:rPr>
      </w:pPr>
      <w:r w:rsidRPr="00CE7A06">
        <w:rPr>
          <w:color w:val="000000"/>
          <w:szCs w:val="24"/>
        </w:rPr>
        <w:t xml:space="preserve">Dear </w:t>
      </w:r>
      <w:r w:rsidR="00CE7A06" w:rsidRPr="00CE7A06">
        <w:rPr>
          <w:color w:val="000000"/>
          <w:szCs w:val="24"/>
        </w:rPr>
        <w:t>Assemblym</w:t>
      </w:r>
      <w:r w:rsidR="00841DF1" w:rsidRPr="00CE7A06">
        <w:rPr>
          <w:color w:val="000000"/>
          <w:szCs w:val="24"/>
        </w:rPr>
        <w:t xml:space="preserve">ember </w:t>
      </w:r>
      <w:r w:rsidR="00C950F7">
        <w:rPr>
          <w:color w:val="000000"/>
          <w:szCs w:val="24"/>
        </w:rPr>
        <w:t>Wicks</w:t>
      </w:r>
      <w:r w:rsidRPr="00CE7A06">
        <w:rPr>
          <w:color w:val="000000"/>
          <w:szCs w:val="24"/>
        </w:rPr>
        <w:t>,</w:t>
      </w:r>
    </w:p>
    <w:p w14:paraId="1CC7CFE5" w14:textId="77777777" w:rsidR="00F53D19" w:rsidRPr="00CE7A06" w:rsidRDefault="00F53D19" w:rsidP="00C950F7">
      <w:pPr>
        <w:spacing w:after="0" w:line="240" w:lineRule="auto"/>
        <w:rPr>
          <w:color w:val="000000"/>
          <w:szCs w:val="24"/>
        </w:rPr>
      </w:pPr>
    </w:p>
    <w:p w14:paraId="5292C91D" w14:textId="32F2949D" w:rsidR="00A93861" w:rsidRDefault="00C950F7" w:rsidP="00C950F7">
      <w:pPr>
        <w:spacing w:after="0" w:line="240" w:lineRule="auto"/>
        <w:rPr>
          <w:color w:val="000000"/>
          <w:szCs w:val="24"/>
        </w:rPr>
      </w:pPr>
      <w:r w:rsidRPr="00C950F7">
        <w:rPr>
          <w:color w:val="000000"/>
          <w:szCs w:val="24"/>
          <w:highlight w:val="yellow"/>
        </w:rPr>
        <w:t>[INSERT ORGANIZATION’S NAME]</w:t>
      </w:r>
      <w:r w:rsidRPr="00C950F7">
        <w:rPr>
          <w:color w:val="000000"/>
          <w:szCs w:val="24"/>
        </w:rPr>
        <w:t xml:space="preserve"> writes to </w:t>
      </w:r>
      <w:proofErr w:type="gramStart"/>
      <w:r w:rsidRPr="00C950F7">
        <w:rPr>
          <w:color w:val="000000"/>
          <w:szCs w:val="24"/>
        </w:rPr>
        <w:t>express  our</w:t>
      </w:r>
      <w:proofErr w:type="gramEnd"/>
      <w:r w:rsidRPr="00C950F7">
        <w:rPr>
          <w:color w:val="000000"/>
          <w:szCs w:val="24"/>
        </w:rPr>
        <w:t xml:space="preserve"> support for Assembly Bill 2150 (</w:t>
      </w:r>
      <w:proofErr w:type="spellStart"/>
      <w:r w:rsidRPr="00C950F7">
        <w:rPr>
          <w:color w:val="000000"/>
          <w:szCs w:val="24"/>
        </w:rPr>
        <w:t>Arambula</w:t>
      </w:r>
      <w:proofErr w:type="spellEnd"/>
      <w:r w:rsidRPr="00C950F7">
        <w:rPr>
          <w:color w:val="000000"/>
          <w:szCs w:val="24"/>
        </w:rPr>
        <w:t>), a bill that increases student awareness of essential services by encouraging the sharing between County Liaisons of best practices and successful approaches.</w:t>
      </w:r>
    </w:p>
    <w:p w14:paraId="5E181CCF" w14:textId="77777777" w:rsidR="00C950F7" w:rsidRPr="00CE7A06" w:rsidRDefault="00C950F7" w:rsidP="00C950F7">
      <w:pPr>
        <w:spacing w:after="0" w:line="240" w:lineRule="auto"/>
        <w:rPr>
          <w:color w:val="000000"/>
          <w:szCs w:val="24"/>
        </w:rPr>
      </w:pPr>
    </w:p>
    <w:p w14:paraId="07FF7953" w14:textId="77777777" w:rsidR="002E5EEA" w:rsidRDefault="00900D3D" w:rsidP="00C950F7">
      <w:pPr>
        <w:spacing w:after="0" w:line="240" w:lineRule="auto"/>
        <w:rPr>
          <w:szCs w:val="24"/>
          <w:highlight w:val="yellow"/>
        </w:rPr>
      </w:pPr>
      <w:r w:rsidRPr="00CE7A06">
        <w:rPr>
          <w:szCs w:val="24"/>
          <w:highlight w:val="yellow"/>
        </w:rPr>
        <w:t>[INSERT SENTENCE OR SHORT PARAGRAPH ABOUT YOUR ORGANIZATION AND/OR YOU</w:t>
      </w:r>
      <w:r w:rsidR="009432E3" w:rsidRPr="00CE7A06">
        <w:rPr>
          <w:szCs w:val="24"/>
          <w:highlight w:val="yellow"/>
        </w:rPr>
        <w:t xml:space="preserve">R REASONS FOR SUPPORTING AB </w:t>
      </w:r>
      <w:r w:rsidR="00CE7A06" w:rsidRPr="00CE7A06">
        <w:rPr>
          <w:szCs w:val="24"/>
          <w:highlight w:val="yellow"/>
        </w:rPr>
        <w:t>2150</w:t>
      </w:r>
      <w:r w:rsidRPr="00CE7A06">
        <w:rPr>
          <w:szCs w:val="24"/>
          <w:highlight w:val="yellow"/>
        </w:rPr>
        <w:t>]</w:t>
      </w:r>
    </w:p>
    <w:p w14:paraId="279C38DC" w14:textId="77777777" w:rsidR="00A93861" w:rsidRPr="00CE7A06" w:rsidRDefault="00A93861" w:rsidP="00C950F7">
      <w:pPr>
        <w:spacing w:after="0" w:line="240" w:lineRule="auto"/>
        <w:rPr>
          <w:szCs w:val="24"/>
          <w:highlight w:val="yellow"/>
        </w:rPr>
      </w:pPr>
    </w:p>
    <w:p w14:paraId="6EDE219E" w14:textId="77777777" w:rsidR="00F83364" w:rsidRPr="00CE7A06" w:rsidRDefault="00F83364" w:rsidP="00C950F7">
      <w:pPr>
        <w:spacing w:after="0" w:line="240" w:lineRule="auto"/>
        <w:rPr>
          <w:szCs w:val="24"/>
        </w:rPr>
      </w:pPr>
      <w:r w:rsidRPr="00CE7A06">
        <w:rPr>
          <w:szCs w:val="24"/>
        </w:rPr>
        <w:t xml:space="preserve">In 2021, California passed AB 1326 (Arambula), which requires county human service agencies to designate at least one employee as a staff liaison to serve as a point of contact for colleges and universities within that county. AB </w:t>
      </w:r>
      <w:r w:rsidR="00CE7A06" w:rsidRPr="00CE7A06">
        <w:rPr>
          <w:szCs w:val="24"/>
        </w:rPr>
        <w:t>2150</w:t>
      </w:r>
      <w:r w:rsidRPr="00CE7A06">
        <w:rPr>
          <w:szCs w:val="24"/>
        </w:rPr>
        <w:t xml:space="preserve"> will build on this success by ensuring higher education liaisons, county staff, and other stakeholders meet regularly to discuss improving the experiences and increasing public benefits enrollment among the college student population.</w:t>
      </w:r>
    </w:p>
    <w:p w14:paraId="5ABC9AA4" w14:textId="77777777" w:rsidR="00F83364" w:rsidRPr="00CE7A06" w:rsidRDefault="00F83364" w:rsidP="00C950F7">
      <w:pPr>
        <w:spacing w:after="0" w:line="240" w:lineRule="auto"/>
        <w:rPr>
          <w:szCs w:val="24"/>
        </w:rPr>
      </w:pPr>
    </w:p>
    <w:p w14:paraId="1085632B" w14:textId="77777777" w:rsidR="00F83364" w:rsidRPr="00CE7A06" w:rsidRDefault="00F83364" w:rsidP="00C950F7">
      <w:pPr>
        <w:spacing w:after="0" w:line="240" w:lineRule="auto"/>
        <w:rPr>
          <w:szCs w:val="24"/>
        </w:rPr>
      </w:pPr>
      <w:r w:rsidRPr="00CE7A06">
        <w:rPr>
          <w:szCs w:val="24"/>
        </w:rPr>
        <w:t xml:space="preserve">College is hard enough without worrying about where your next meal will come from or where you will sleep, yet the pandemic has exacerbated these worries. In a survey of California students conducted by the Student Aid Commission, about half of the respondents reported increased monthly housing expenses and increased weekly food costs during the pandemic, with students across intersectional identities such as race, class, gender, and immigration status experiencing disproportionately higher levels. </w:t>
      </w:r>
    </w:p>
    <w:p w14:paraId="683A1713" w14:textId="77777777" w:rsidR="00F83364" w:rsidRPr="00CE7A06" w:rsidRDefault="00F83364" w:rsidP="00C950F7">
      <w:pPr>
        <w:spacing w:after="0" w:line="240" w:lineRule="auto"/>
        <w:rPr>
          <w:szCs w:val="24"/>
        </w:rPr>
      </w:pPr>
    </w:p>
    <w:p w14:paraId="1794256C" w14:textId="77777777" w:rsidR="00F83364" w:rsidRPr="00CE7A06" w:rsidRDefault="00F83364" w:rsidP="00C950F7">
      <w:pPr>
        <w:spacing w:after="0" w:line="240" w:lineRule="auto"/>
        <w:rPr>
          <w:szCs w:val="24"/>
        </w:rPr>
      </w:pPr>
      <w:r w:rsidRPr="00CE7A06">
        <w:rPr>
          <w:szCs w:val="24"/>
        </w:rPr>
        <w:t xml:space="preserve">Individuals unable to meet their basic needs face short and long-term physical and mental health consequences. It can be devastating for college students as it negatively impacts their access, first-year retention, and academic success, leaving them more likely to drop out and undermining the investments that they and financial aid programs have made. Unfortunately, many students eligible for public benefits are not enrolled, which is a missed opportunity for students in need. This is especially troublesome given California’s status as the state that provides the most funding for these programs. For instance, an estimate from CDSS shows that only about 18-30% of students eligible for CalFresh are enrolled; we know AB </w:t>
      </w:r>
      <w:r w:rsidR="00CE7A06" w:rsidRPr="00CE7A06">
        <w:rPr>
          <w:szCs w:val="24"/>
        </w:rPr>
        <w:t>2150</w:t>
      </w:r>
      <w:r w:rsidRPr="00CE7A06">
        <w:rPr>
          <w:szCs w:val="24"/>
        </w:rPr>
        <w:t xml:space="preserve"> will address this by improving the experiences of students in need and the community of social services. </w:t>
      </w:r>
    </w:p>
    <w:p w14:paraId="0E68E7B2" w14:textId="77777777" w:rsidR="00A93861" w:rsidRPr="00CE7A06" w:rsidRDefault="00A93861" w:rsidP="00A93861">
      <w:pPr>
        <w:spacing w:after="0" w:line="240" w:lineRule="auto"/>
        <w:rPr>
          <w:szCs w:val="24"/>
        </w:rPr>
      </w:pPr>
    </w:p>
    <w:p w14:paraId="3CE55281" w14:textId="77777777" w:rsidR="002E5EEA" w:rsidRDefault="00900D3D" w:rsidP="00A93861">
      <w:pPr>
        <w:spacing w:after="0" w:line="240" w:lineRule="auto"/>
        <w:rPr>
          <w:szCs w:val="24"/>
        </w:rPr>
      </w:pPr>
      <w:r w:rsidRPr="00CE7A06">
        <w:rPr>
          <w:szCs w:val="24"/>
        </w:rPr>
        <w:t>Sincerely,</w:t>
      </w:r>
    </w:p>
    <w:p w14:paraId="6BAB1FB5" w14:textId="77777777" w:rsidR="00A93861" w:rsidRPr="00CE7A06" w:rsidRDefault="00A93861" w:rsidP="00A93861">
      <w:pPr>
        <w:spacing w:after="0" w:line="240" w:lineRule="auto"/>
        <w:rPr>
          <w:szCs w:val="24"/>
        </w:rPr>
      </w:pPr>
    </w:p>
    <w:p w14:paraId="449AF063" w14:textId="77777777" w:rsidR="002E5EEA" w:rsidRPr="00CE7A06" w:rsidRDefault="00900D3D" w:rsidP="00A93861">
      <w:pPr>
        <w:spacing w:after="0" w:line="240" w:lineRule="auto"/>
        <w:rPr>
          <w:szCs w:val="24"/>
          <w:highlight w:val="yellow"/>
        </w:rPr>
      </w:pPr>
      <w:r w:rsidRPr="00CE7A06">
        <w:rPr>
          <w:szCs w:val="24"/>
          <w:highlight w:val="yellow"/>
        </w:rPr>
        <w:t>[SIGNATURE]</w:t>
      </w:r>
    </w:p>
    <w:p w14:paraId="0704D16C" w14:textId="77777777" w:rsidR="002E5EEA" w:rsidRPr="00CE7A06" w:rsidRDefault="00900D3D" w:rsidP="00A93861">
      <w:pPr>
        <w:spacing w:after="0" w:line="240" w:lineRule="auto"/>
        <w:rPr>
          <w:szCs w:val="24"/>
          <w:highlight w:val="yellow"/>
        </w:rPr>
      </w:pPr>
      <w:r w:rsidRPr="00CE7A06">
        <w:rPr>
          <w:szCs w:val="24"/>
          <w:highlight w:val="yellow"/>
        </w:rPr>
        <w:t>[NAME]</w:t>
      </w:r>
    </w:p>
    <w:p w14:paraId="5EE2CC56" w14:textId="77777777" w:rsidR="002E5EEA" w:rsidRPr="00CE7A06" w:rsidRDefault="00900D3D" w:rsidP="00A93861">
      <w:pPr>
        <w:spacing w:after="0" w:line="240" w:lineRule="auto"/>
        <w:rPr>
          <w:szCs w:val="24"/>
          <w:highlight w:val="yellow"/>
        </w:rPr>
      </w:pPr>
      <w:r w:rsidRPr="00CE7A06">
        <w:rPr>
          <w:szCs w:val="24"/>
          <w:highlight w:val="yellow"/>
        </w:rPr>
        <w:t>[TITLE]</w:t>
      </w:r>
    </w:p>
    <w:p w14:paraId="3DC5F09C" w14:textId="77777777" w:rsidR="002E5EEA" w:rsidRPr="00CE7A06" w:rsidRDefault="00900D3D" w:rsidP="00A93861">
      <w:pPr>
        <w:spacing w:after="0" w:line="240" w:lineRule="auto"/>
        <w:rPr>
          <w:szCs w:val="24"/>
        </w:rPr>
      </w:pPr>
      <w:r w:rsidRPr="00CE7A06">
        <w:rPr>
          <w:szCs w:val="24"/>
          <w:highlight w:val="yellow"/>
        </w:rPr>
        <w:t>[ORGANIZATION]</w:t>
      </w:r>
    </w:p>
    <w:p w14:paraId="6DAC63B1" w14:textId="77777777" w:rsidR="002E5EEA" w:rsidRPr="00CE7A06" w:rsidRDefault="002E5EEA" w:rsidP="00A93861">
      <w:pPr>
        <w:spacing w:after="0" w:line="240" w:lineRule="auto"/>
        <w:rPr>
          <w:szCs w:val="24"/>
        </w:rPr>
      </w:pPr>
    </w:p>
    <w:p w14:paraId="7CDA3B84" w14:textId="5C6A3DD1" w:rsidR="00A93861" w:rsidRPr="00CE7A06" w:rsidRDefault="00900D3D" w:rsidP="00A93861">
      <w:pPr>
        <w:spacing w:after="0" w:line="240" w:lineRule="auto"/>
        <w:rPr>
          <w:szCs w:val="24"/>
        </w:rPr>
      </w:pPr>
      <w:r w:rsidRPr="00CE7A06">
        <w:rPr>
          <w:szCs w:val="24"/>
        </w:rPr>
        <w:t>cc:</w:t>
      </w:r>
      <w:r w:rsidRPr="00CE7A06">
        <w:rPr>
          <w:szCs w:val="24"/>
        </w:rPr>
        <w:tab/>
      </w:r>
      <w:r w:rsidR="00841DF1" w:rsidRPr="00CE7A06">
        <w:rPr>
          <w:szCs w:val="24"/>
        </w:rPr>
        <w:t>Assembly</w:t>
      </w:r>
      <w:r w:rsidRPr="00CE7A06">
        <w:rPr>
          <w:szCs w:val="24"/>
        </w:rPr>
        <w:t xml:space="preserve"> Committee on </w:t>
      </w:r>
      <w:r w:rsidR="00C950F7">
        <w:rPr>
          <w:szCs w:val="24"/>
        </w:rPr>
        <w:t>Appropriations</w:t>
      </w:r>
    </w:p>
    <w:p w14:paraId="108C40C2" w14:textId="77777777" w:rsidR="002E5EEA" w:rsidRPr="00CE7A06" w:rsidRDefault="00900D3D" w:rsidP="00A93861">
      <w:pPr>
        <w:spacing w:after="0" w:line="240" w:lineRule="auto"/>
        <w:rPr>
          <w:szCs w:val="24"/>
        </w:rPr>
      </w:pPr>
      <w:r w:rsidRPr="00CE7A06">
        <w:rPr>
          <w:szCs w:val="24"/>
        </w:rPr>
        <w:tab/>
        <w:t xml:space="preserve">Assemblymember </w:t>
      </w:r>
      <w:r w:rsidR="007924CC" w:rsidRPr="00CE7A06">
        <w:rPr>
          <w:szCs w:val="24"/>
        </w:rPr>
        <w:t xml:space="preserve">Dr. </w:t>
      </w:r>
      <w:r w:rsidRPr="00CE7A06">
        <w:rPr>
          <w:szCs w:val="24"/>
        </w:rPr>
        <w:t>Joaquin Arambula, Author</w:t>
      </w:r>
    </w:p>
    <w:sectPr w:rsidR="002E5EEA" w:rsidRPr="00CE7A06" w:rsidSect="00BB4725">
      <w:type w:val="continuous"/>
      <w:pgSz w:w="12240" w:h="15840"/>
      <w:pgMar w:top="1440" w:right="1008" w:bottom="144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D6AC" w14:textId="77777777" w:rsidR="00BB4725" w:rsidRDefault="00BB4725">
      <w:pPr>
        <w:spacing w:after="0" w:line="240" w:lineRule="auto"/>
      </w:pPr>
      <w:r>
        <w:separator/>
      </w:r>
    </w:p>
  </w:endnote>
  <w:endnote w:type="continuationSeparator" w:id="0">
    <w:p w14:paraId="3B13DBFC" w14:textId="77777777" w:rsidR="00BB4725" w:rsidRDefault="00BB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lack">
    <w:altName w:val="Times New Roman"/>
    <w:panose1 w:val="020F0502020204030203"/>
    <w:charset w:val="00"/>
    <w:family w:val="swiss"/>
    <w:pitch w:val="variable"/>
    <w:sig w:usb0="E10002FF" w:usb1="5000ECFF" w:usb2="00000021" w:usb3="00000000" w:csb0="0000019F" w:csb1="00000000"/>
  </w:font>
  <w:font w:name="Lato">
    <w:altName w:val="Times New Roman"/>
    <w:panose1 w:val="020F0502020204030203"/>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D462" w14:textId="77777777" w:rsidR="002E5EEA" w:rsidRDefault="002E5EEA">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BC82" w14:textId="77777777" w:rsidR="002E5EEA" w:rsidRDefault="002E5EEA">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94C9" w14:textId="77777777" w:rsidR="002E5EEA" w:rsidRDefault="002E5EEA">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2A1C" w14:textId="77777777" w:rsidR="00BB4725" w:rsidRDefault="00BB4725">
      <w:pPr>
        <w:spacing w:after="0" w:line="240" w:lineRule="auto"/>
      </w:pPr>
      <w:r>
        <w:separator/>
      </w:r>
    </w:p>
  </w:footnote>
  <w:footnote w:type="continuationSeparator" w:id="0">
    <w:p w14:paraId="02C546CB" w14:textId="77777777" w:rsidR="00BB4725" w:rsidRDefault="00BB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A5CB" w14:textId="77777777" w:rsidR="002E5EEA" w:rsidRDefault="002E5EEA">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0043" w14:textId="77777777" w:rsidR="002E5EEA" w:rsidRDefault="002E5EEA">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D2CE8"/>
    <w:multiLevelType w:val="hybridMultilevel"/>
    <w:tmpl w:val="DC2ACC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012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EA"/>
    <w:rsid w:val="00151EA3"/>
    <w:rsid w:val="00170FED"/>
    <w:rsid w:val="0023554E"/>
    <w:rsid w:val="00255B83"/>
    <w:rsid w:val="00267074"/>
    <w:rsid w:val="002A0985"/>
    <w:rsid w:val="002B5D0B"/>
    <w:rsid w:val="002E5EEA"/>
    <w:rsid w:val="003512BF"/>
    <w:rsid w:val="00451C3D"/>
    <w:rsid w:val="00461BAF"/>
    <w:rsid w:val="004B39BF"/>
    <w:rsid w:val="004B4D0D"/>
    <w:rsid w:val="00505EB4"/>
    <w:rsid w:val="006B2B3A"/>
    <w:rsid w:val="007924CC"/>
    <w:rsid w:val="007F7D1D"/>
    <w:rsid w:val="00841DF1"/>
    <w:rsid w:val="00900D3D"/>
    <w:rsid w:val="009432E3"/>
    <w:rsid w:val="00A93861"/>
    <w:rsid w:val="00B40DBE"/>
    <w:rsid w:val="00BB4725"/>
    <w:rsid w:val="00C950F7"/>
    <w:rsid w:val="00CE7A06"/>
    <w:rsid w:val="00E00CAB"/>
    <w:rsid w:val="00E13826"/>
    <w:rsid w:val="00E6096E"/>
    <w:rsid w:val="00E75C25"/>
    <w:rsid w:val="00ED249F"/>
    <w:rsid w:val="00F53D19"/>
    <w:rsid w:val="00F8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A0F8"/>
  <w15:docId w15:val="{AF0C88BD-6C81-274C-9B9A-11F80BA6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Lato Black" w:eastAsia="Lato Black" w:hAnsi="Lato Black" w:cs="Lato Black"/>
      <w:color w:val="F38B00"/>
      <w:sz w:val="48"/>
      <w:szCs w:val="48"/>
    </w:rPr>
  </w:style>
  <w:style w:type="paragraph" w:styleId="Heading2">
    <w:name w:val="heading 2"/>
    <w:basedOn w:val="Normal"/>
    <w:next w:val="Normal"/>
    <w:uiPriority w:val="9"/>
    <w:semiHidden/>
    <w:unhideWhenUsed/>
    <w:qFormat/>
    <w:pPr>
      <w:keepNext/>
      <w:keepLines/>
      <w:spacing w:before="360" w:after="0"/>
      <w:outlineLvl w:val="1"/>
    </w:pPr>
    <w:rPr>
      <w:rFonts w:ascii="Lato" w:eastAsia="Lato" w:hAnsi="Lato" w:cs="Lato"/>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after="120"/>
      <w:jc w:val="center"/>
    </w:pPr>
    <w:rPr>
      <w:rFonts w:ascii="Lato Black" w:eastAsia="Lato Black" w:hAnsi="Lato Black" w:cs="Lato Black"/>
      <w:color w:val="F38B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3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D19"/>
  </w:style>
  <w:style w:type="character" w:styleId="Hyperlink">
    <w:name w:val="Hyperlink"/>
    <w:rsid w:val="00451C3D"/>
    <w:rPr>
      <w:u w:val="single"/>
    </w:rPr>
  </w:style>
  <w:style w:type="paragraph" w:styleId="ListParagraph">
    <w:name w:val="List Paragraph"/>
    <w:basedOn w:val="Normal"/>
    <w:uiPriority w:val="34"/>
    <w:qFormat/>
    <w:rsid w:val="00451C3D"/>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legislation.lc.ca.gov/Advocat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Jaffery, Sana</dc:creator>
  <cp:lastModifiedBy>Becky Silva</cp:lastModifiedBy>
  <cp:revision>5</cp:revision>
  <dcterms:created xsi:type="dcterms:W3CDTF">2024-02-07T19:38:00Z</dcterms:created>
  <dcterms:modified xsi:type="dcterms:W3CDTF">2024-04-17T20:56:00Z</dcterms:modified>
</cp:coreProperties>
</file>